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BE582" w14:textId="6A25EA2C" w:rsidR="00E15EB8" w:rsidRPr="00E15EB8" w:rsidRDefault="00E15EB8" w:rsidP="00E15EB8">
      <w:pPr>
        <w:spacing w:after="0" w:line="240" w:lineRule="auto"/>
        <w:ind w:left="708"/>
        <w:jc w:val="right"/>
        <w:rPr>
          <w:rFonts w:ascii="Times New Roman" w:eastAsia="Times New Roman" w:hAnsi="Times New Roman" w:cs="Times New Roman"/>
          <w:b/>
          <w:sz w:val="24"/>
          <w:szCs w:val="24"/>
          <w:lang w:val="bg-BG" w:eastAsia="bg-BG"/>
          <w14:ligatures w14:val="none"/>
        </w:rPr>
      </w:pPr>
      <w:r w:rsidRPr="00E15EB8">
        <w:rPr>
          <w:rFonts w:ascii="Times New Roman" w:eastAsia="Times New Roman" w:hAnsi="Times New Roman" w:cs="Times New Roman"/>
          <w:b/>
          <w:sz w:val="24"/>
          <w:szCs w:val="24"/>
          <w:lang w:val="bg-BG" w:eastAsia="bg-BG"/>
          <w14:ligatures w14:val="none"/>
        </w:rPr>
        <w:t xml:space="preserve">Приложение </w:t>
      </w:r>
      <w:r>
        <w:rPr>
          <w:rFonts w:ascii="Times New Roman" w:eastAsia="Times New Roman" w:hAnsi="Times New Roman" w:cs="Times New Roman"/>
          <w:b/>
          <w:sz w:val="24"/>
          <w:szCs w:val="24"/>
          <w:lang w:val="bg-BG" w:eastAsia="bg-BG"/>
          <w14:ligatures w14:val="none"/>
        </w:rPr>
        <w:t>4</w:t>
      </w:r>
    </w:p>
    <w:p w14:paraId="782F024D" w14:textId="77777777" w:rsidR="00452FF8" w:rsidRPr="004B45BA" w:rsidRDefault="00452FF8">
      <w:pPr>
        <w:rPr>
          <w:lang w:val="ru-RU"/>
        </w:rPr>
      </w:pPr>
    </w:p>
    <w:p w14:paraId="35936764" w14:textId="77777777" w:rsidR="006802B4" w:rsidRPr="00094A22" w:rsidRDefault="006802B4" w:rsidP="006802B4">
      <w:pPr>
        <w:spacing w:after="0" w:line="240" w:lineRule="auto"/>
        <w:ind w:left="708"/>
        <w:jc w:val="center"/>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ВИДОВЕ МЕХАНИЧНИ ДЕЛИТЕЛИ И РАБОТА С ТЯХ</w:t>
      </w:r>
    </w:p>
    <w:p w14:paraId="72F23D0B" w14:textId="77777777" w:rsidR="006802B4" w:rsidRDefault="006802B4" w:rsidP="006802B4">
      <w:pPr>
        <w:spacing w:after="0" w:line="240" w:lineRule="auto"/>
        <w:ind w:firstLine="708"/>
        <w:rPr>
          <w:rFonts w:ascii="Times New Roman" w:eastAsia="Times New Roman" w:hAnsi="Times New Roman" w:cs="Times New Roman"/>
          <w:sz w:val="24"/>
          <w:szCs w:val="24"/>
          <w:lang w:val="bg-BG" w:eastAsia="bg-BG"/>
        </w:rPr>
      </w:pPr>
    </w:p>
    <w:p w14:paraId="521CC768" w14:textId="77777777" w:rsidR="006802B4" w:rsidRDefault="006802B4" w:rsidP="006802B4">
      <w:pPr>
        <w:spacing w:after="0" w:line="240" w:lineRule="auto"/>
        <w:ind w:firstLine="708"/>
        <w:rPr>
          <w:rFonts w:ascii="Times New Roman" w:eastAsia="Times New Roman" w:hAnsi="Times New Roman" w:cs="Times New Roman"/>
          <w:sz w:val="24"/>
          <w:szCs w:val="24"/>
          <w:lang w:val="bg-BG" w:eastAsia="bg-BG"/>
        </w:rPr>
      </w:pPr>
    </w:p>
    <w:p w14:paraId="351AB6BA" w14:textId="77777777" w:rsidR="006802B4" w:rsidRPr="00094A22" w:rsidRDefault="006802B4" w:rsidP="006802B4">
      <w:pPr>
        <w:spacing w:after="0" w:line="240" w:lineRule="auto"/>
        <w:ind w:firstLine="708"/>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bg-BG" w:eastAsia="bg-BG"/>
        </w:rPr>
        <w:t>1.</w:t>
      </w:r>
      <w:r w:rsidRPr="00094A22">
        <w:rPr>
          <w:rFonts w:ascii="Times New Roman" w:eastAsia="Times New Roman" w:hAnsi="Times New Roman" w:cs="Times New Roman"/>
          <w:sz w:val="24"/>
          <w:szCs w:val="24"/>
          <w:lang w:val="bg-BG" w:eastAsia="bg-BG"/>
        </w:rPr>
        <w:t xml:space="preserve"> Рифел делител</w:t>
      </w:r>
    </w:p>
    <w:p w14:paraId="5CE0BE28" w14:textId="77777777" w:rsidR="006802B4" w:rsidRPr="00094A22" w:rsidRDefault="006802B4" w:rsidP="006802B4">
      <w:pPr>
        <w:spacing w:after="0" w:line="240" w:lineRule="auto"/>
        <w:ind w:firstLine="708"/>
        <w:jc w:val="both"/>
        <w:rPr>
          <w:rFonts w:ascii="Times New Roman" w:eastAsia="Times New Roman" w:hAnsi="Times New Roman" w:cs="Times New Roman"/>
          <w:sz w:val="24"/>
          <w:szCs w:val="24"/>
          <w:lang w:val="bg-BG" w:eastAsia="bg-BG"/>
        </w:rPr>
      </w:pPr>
      <w:r w:rsidRPr="00094A22">
        <w:rPr>
          <w:rFonts w:ascii="Times New Roman" w:eastAsia="Times New Roman" w:hAnsi="Times New Roman" w:cs="Times New Roman"/>
          <w:sz w:val="24"/>
          <w:szCs w:val="24"/>
          <w:lang w:val="bg-BG" w:eastAsia="bg-BG"/>
        </w:rPr>
        <w:t>Представлява контейнер с 18 канала, насочени в противоположни посоки и два съда за събиране на разделените семена. Каналите са с размер 13 mm. Това е два пъти по-голям размер от максималния размер на семената за разделяне и/или примесите в тях.</w:t>
      </w:r>
    </w:p>
    <w:p w14:paraId="34EBF466" w14:textId="77777777" w:rsidR="006802B4" w:rsidRPr="00094A22" w:rsidRDefault="006802B4" w:rsidP="006802B4">
      <w:pPr>
        <w:spacing w:after="0" w:line="240" w:lineRule="auto"/>
        <w:ind w:firstLine="708"/>
        <w:jc w:val="both"/>
        <w:rPr>
          <w:rFonts w:ascii="TimesNewRomanPS-BoldMT" w:eastAsia="Times New Roman" w:hAnsi="TimesNewRomanPS-BoldMT" w:cs="TimesNewRomanPS-BoldMT"/>
          <w:b/>
          <w:bCs/>
          <w:sz w:val="20"/>
          <w:szCs w:val="20"/>
          <w:lang w:val="ru-RU"/>
        </w:rPr>
      </w:pPr>
      <w:r w:rsidRPr="00094A22">
        <w:rPr>
          <w:rFonts w:ascii="Times New Roman" w:eastAsia="Times New Roman" w:hAnsi="Times New Roman" w:cs="Times New Roman"/>
          <w:sz w:val="24"/>
          <w:szCs w:val="24"/>
          <w:lang w:val="bg-BG" w:eastAsia="bg-BG"/>
        </w:rPr>
        <w:t>Съдовете за семена могат да бъдат правоъгълни или квадратни, но задължително да пасват на размера на делителя и да са с вместимост поне половината от пробата, която ще се разделя. Не е необходимо специално нивелиране на уреда.</w:t>
      </w:r>
    </w:p>
    <w:p w14:paraId="5B0BCE29" w14:textId="77777777" w:rsidR="006802B4" w:rsidRPr="002C0A22" w:rsidRDefault="006802B4" w:rsidP="006802B4">
      <w:pPr>
        <w:spacing w:after="0" w:line="240" w:lineRule="auto"/>
        <w:ind w:firstLine="708"/>
        <w:jc w:val="both"/>
        <w:rPr>
          <w:rFonts w:ascii="Times New Roman" w:eastAsia="Times New Roman" w:hAnsi="Times New Roman" w:cs="Times New Roman"/>
          <w:sz w:val="24"/>
          <w:szCs w:val="24"/>
          <w:lang w:val="bg-BG" w:eastAsia="bg-BG"/>
        </w:rPr>
      </w:pPr>
      <w:r w:rsidRPr="002C0A22">
        <w:rPr>
          <w:rFonts w:ascii="Times New Roman" w:eastAsia="Times New Roman" w:hAnsi="Times New Roman" w:cs="Times New Roman"/>
          <w:sz w:val="24"/>
          <w:szCs w:val="24"/>
          <w:lang w:val="bg-BG" w:eastAsia="bg-BG"/>
        </w:rPr>
        <w:t>Апаратът (делителят) разделя преминаващата през него изходна проба на две приблизително равни части. Делението продължава до получаване масата на средна проба.</w:t>
      </w:r>
    </w:p>
    <w:p w14:paraId="6EF0E451" w14:textId="77777777" w:rsidR="006802B4" w:rsidRPr="002C0A22" w:rsidRDefault="006802B4" w:rsidP="006802B4">
      <w:pPr>
        <w:spacing w:after="0" w:line="240" w:lineRule="auto"/>
        <w:ind w:firstLine="708"/>
        <w:jc w:val="both"/>
        <w:rPr>
          <w:rFonts w:ascii="Times New Roman" w:eastAsia="Times New Roman" w:hAnsi="Times New Roman" w:cs="Times New Roman"/>
          <w:sz w:val="24"/>
          <w:szCs w:val="24"/>
          <w:lang w:val="bg-BG" w:eastAsia="bg-BG"/>
        </w:rPr>
      </w:pPr>
      <w:r w:rsidRPr="002C0A22">
        <w:rPr>
          <w:rFonts w:ascii="Times New Roman" w:eastAsia="Times New Roman" w:hAnsi="Times New Roman" w:cs="Times New Roman"/>
          <w:sz w:val="24"/>
          <w:szCs w:val="24"/>
          <w:lang w:val="bg-BG" w:eastAsia="bg-BG"/>
        </w:rPr>
        <w:t>Средната проба се размесва като преминава 2-3 пъти през делителя и пак се събира. Пробата се намалява чрез неколкократно преминаване на семената през делителя, като всеки път част от семената се отстраняват. Този процес на последователно разполовяване продължава докато се получи лабораторна проба с маса близка, но не по-малка от посочената в Приложение 1 „Таблица за максималната маса на партидите и минималната маса на пробите“.</w:t>
      </w:r>
    </w:p>
    <w:p w14:paraId="2A73E712" w14:textId="77777777" w:rsidR="006802B4" w:rsidRDefault="006802B4" w:rsidP="006802B4">
      <w:pPr>
        <w:spacing w:after="0" w:line="240" w:lineRule="auto"/>
        <w:ind w:firstLine="708"/>
        <w:rPr>
          <w:rFonts w:ascii="Times New Roman" w:eastAsia="Times New Roman" w:hAnsi="Times New Roman" w:cs="Times New Roman"/>
          <w:sz w:val="24"/>
          <w:szCs w:val="24"/>
          <w:lang w:val="bg-BG" w:eastAsia="bg-BG"/>
        </w:rPr>
      </w:pPr>
    </w:p>
    <w:p w14:paraId="3B7469E4" w14:textId="77777777" w:rsidR="006802B4" w:rsidRPr="00094A22" w:rsidRDefault="006802B4" w:rsidP="006802B4">
      <w:pPr>
        <w:spacing w:after="0" w:line="240" w:lineRule="auto"/>
        <w:ind w:firstLine="708"/>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bg-BG" w:eastAsia="bg-BG"/>
        </w:rPr>
        <w:t>2.</w:t>
      </w:r>
      <w:r w:rsidRPr="00094A22">
        <w:rPr>
          <w:rFonts w:ascii="Times New Roman" w:eastAsia="Times New Roman" w:hAnsi="Times New Roman" w:cs="Times New Roman"/>
          <w:sz w:val="24"/>
          <w:szCs w:val="24"/>
          <w:lang w:val="bg-BG" w:eastAsia="bg-BG"/>
        </w:rPr>
        <w:t xml:space="preserve"> Ротационен делител</w:t>
      </w:r>
    </w:p>
    <w:p w14:paraId="7C0F2D2F" w14:textId="77777777" w:rsidR="006802B4" w:rsidRPr="0040124C" w:rsidRDefault="006802B4" w:rsidP="006802B4">
      <w:pPr>
        <w:spacing w:after="0" w:line="240" w:lineRule="auto"/>
        <w:ind w:firstLine="708"/>
        <w:jc w:val="both"/>
        <w:rPr>
          <w:rFonts w:ascii="Times New Roman" w:eastAsia="Times New Roman" w:hAnsi="Times New Roman" w:cs="Times New Roman"/>
          <w:sz w:val="24"/>
          <w:szCs w:val="24"/>
          <w:lang w:val="bg-BG" w:eastAsia="bg-BG"/>
        </w:rPr>
      </w:pPr>
      <w:r w:rsidRPr="0040124C">
        <w:rPr>
          <w:rFonts w:ascii="Times New Roman" w:eastAsia="Times New Roman" w:hAnsi="Times New Roman" w:cs="Times New Roman"/>
          <w:sz w:val="24"/>
          <w:szCs w:val="24"/>
          <w:lang w:val="bg-BG" w:eastAsia="bg-BG"/>
        </w:rPr>
        <w:t>Уредът се състои от въртяща се част към която са прикрепени 6 бурканчета за разделяне  на пробите, вибриращ улей и фуния. Семената се изсипват във фунията и уредът се включва, така че въртящата се част с бурканчетата да се върти с висока скорост</w:t>
      </w:r>
      <w:r w:rsidRPr="0040124C">
        <w:rPr>
          <w:rFonts w:ascii="Times New Roman" w:eastAsia="Times New Roman" w:hAnsi="Times New Roman" w:cs="Times New Roman"/>
          <w:sz w:val="24"/>
          <w:szCs w:val="24"/>
          <w:lang w:val="ru-RU" w:eastAsia="bg-BG"/>
        </w:rPr>
        <w:t xml:space="preserve">. </w:t>
      </w:r>
      <w:r w:rsidRPr="0040124C">
        <w:rPr>
          <w:rFonts w:ascii="Times New Roman" w:eastAsia="Times New Roman" w:hAnsi="Times New Roman" w:cs="Times New Roman"/>
          <w:sz w:val="24"/>
          <w:szCs w:val="24"/>
          <w:lang w:val="bg-BG" w:eastAsia="bg-BG"/>
        </w:rPr>
        <w:t xml:space="preserve">Вибриращият улей започва да изсипва семената във входния цилиндър на въртящата се част. Колкото по-продължителна е операцията по разделяне, толкова по-добра е точността. Скоростта на изсипване на семената и следователно продължителността на разделянето може да бъде регулирана чрез разстоянието между тръбата на фунията и улея и интензивността на вибрациите му. Входния цилиндър подава семената по два начина: </w:t>
      </w:r>
    </w:p>
    <w:p w14:paraId="6D4570B6" w14:textId="77777777" w:rsidR="006802B4" w:rsidRPr="00094A22" w:rsidRDefault="006802B4" w:rsidP="006802B4">
      <w:pPr>
        <w:spacing w:after="0" w:line="240" w:lineRule="auto"/>
        <w:ind w:firstLine="708"/>
        <w:jc w:val="both"/>
        <w:rPr>
          <w:rFonts w:ascii="Times New Roman" w:eastAsia="Times New Roman" w:hAnsi="Times New Roman" w:cs="Times New Roman"/>
          <w:sz w:val="24"/>
          <w:szCs w:val="24"/>
          <w:lang w:val="bg-BG" w:eastAsia="bg-BG"/>
        </w:rPr>
      </w:pPr>
      <w:r w:rsidRPr="0040124C">
        <w:rPr>
          <w:rFonts w:ascii="Times New Roman" w:eastAsia="Times New Roman" w:hAnsi="Times New Roman" w:cs="Times New Roman"/>
          <w:sz w:val="24"/>
          <w:szCs w:val="24"/>
          <w:lang w:val="bg-BG" w:eastAsia="bg-BG"/>
        </w:rPr>
        <w:t>– централно върху разпределител във въртящата се част, като ги разпределя във всички бурканчетата едновременно;</w:t>
      </w:r>
    </w:p>
    <w:p w14:paraId="1C01F413" w14:textId="77777777" w:rsidR="006802B4" w:rsidRPr="00094A22" w:rsidRDefault="006802B4" w:rsidP="006802B4">
      <w:pPr>
        <w:spacing w:after="0" w:line="240" w:lineRule="auto"/>
        <w:ind w:firstLine="708"/>
        <w:jc w:val="both"/>
        <w:rPr>
          <w:rFonts w:ascii="Times New Roman" w:eastAsia="Times New Roman" w:hAnsi="Times New Roman" w:cs="Times New Roman"/>
          <w:sz w:val="24"/>
          <w:szCs w:val="24"/>
          <w:lang w:val="bg-BG" w:eastAsia="bg-BG"/>
        </w:rPr>
      </w:pPr>
      <w:r w:rsidRPr="00094A22">
        <w:rPr>
          <w:rFonts w:ascii="Times New Roman" w:eastAsia="Times New Roman" w:hAnsi="Times New Roman" w:cs="Times New Roman"/>
          <w:sz w:val="24"/>
          <w:szCs w:val="24"/>
          <w:lang w:val="bg-BG" w:eastAsia="bg-BG"/>
        </w:rPr>
        <w:t>– направо към отворите на бурканчетата, които се въртят под входния цилиндър, така че струята от семена се разделя на по-малки части.</w:t>
      </w:r>
    </w:p>
    <w:p w14:paraId="11FD3D6B" w14:textId="77777777" w:rsidR="006802B4" w:rsidRDefault="006802B4" w:rsidP="006802B4">
      <w:pPr>
        <w:spacing w:after="0" w:line="240" w:lineRule="auto"/>
        <w:ind w:firstLine="708"/>
        <w:jc w:val="both"/>
        <w:rPr>
          <w:rFonts w:ascii="Times New Roman" w:eastAsia="Times New Roman" w:hAnsi="Times New Roman" w:cs="Times New Roman"/>
          <w:sz w:val="24"/>
          <w:szCs w:val="24"/>
          <w:lang w:val="bg-BG" w:eastAsia="bg-BG"/>
        </w:rPr>
      </w:pPr>
      <w:r w:rsidRPr="00094A22">
        <w:rPr>
          <w:rFonts w:ascii="Times New Roman" w:eastAsia="Times New Roman" w:hAnsi="Times New Roman" w:cs="Times New Roman"/>
          <w:sz w:val="24"/>
          <w:szCs w:val="24"/>
          <w:lang w:val="bg-BG" w:eastAsia="bg-BG"/>
        </w:rPr>
        <w:t>И двата начина позволяват достатъчно прецизно разделяне.</w:t>
      </w:r>
    </w:p>
    <w:p w14:paraId="3B29F468" w14:textId="77777777" w:rsidR="006802B4" w:rsidRDefault="006802B4" w:rsidP="006802B4">
      <w:pPr>
        <w:spacing w:after="0" w:line="240" w:lineRule="auto"/>
        <w:ind w:firstLine="708"/>
        <w:jc w:val="both"/>
        <w:rPr>
          <w:rFonts w:ascii="Times New Roman" w:eastAsia="Times New Roman" w:hAnsi="Times New Roman" w:cs="Times New Roman"/>
          <w:sz w:val="24"/>
          <w:szCs w:val="24"/>
          <w:lang w:val="bg-BG" w:eastAsia="bg-BG"/>
        </w:rPr>
      </w:pPr>
    </w:p>
    <w:p w14:paraId="53921F02" w14:textId="77777777" w:rsidR="006802B4" w:rsidRDefault="006802B4" w:rsidP="006802B4">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Проверката на делителите е по реда на </w:t>
      </w:r>
      <w:r w:rsidRPr="00A81B02">
        <w:rPr>
          <w:rFonts w:ascii="Times New Roman" w:eastAsia="Times New Roman" w:hAnsi="Times New Roman" w:cs="Times New Roman"/>
          <w:sz w:val="24"/>
          <w:szCs w:val="24"/>
          <w:lang w:val="bg-BG" w:eastAsia="bg-BG"/>
        </w:rPr>
        <w:t xml:space="preserve">П 2-3 </w:t>
      </w:r>
      <w:r>
        <w:rPr>
          <w:rFonts w:ascii="Times New Roman" w:eastAsia="Times New Roman" w:hAnsi="Times New Roman" w:cs="Times New Roman"/>
          <w:sz w:val="24"/>
          <w:szCs w:val="24"/>
          <w:lang w:val="bg-BG" w:eastAsia="bg-BG"/>
        </w:rPr>
        <w:t>„</w:t>
      </w:r>
      <w:r w:rsidRPr="00A81B02">
        <w:rPr>
          <w:rFonts w:ascii="Times New Roman" w:eastAsia="Times New Roman" w:hAnsi="Times New Roman" w:cs="Times New Roman"/>
          <w:sz w:val="24"/>
          <w:szCs w:val="24"/>
          <w:lang w:val="bg-BG" w:eastAsia="bg-BG"/>
        </w:rPr>
        <w:t>Поддържане на оборудването. Ресурси за наблюдение и измерване</w:t>
      </w:r>
      <w:r>
        <w:rPr>
          <w:rFonts w:ascii="Times New Roman" w:eastAsia="Times New Roman" w:hAnsi="Times New Roman" w:cs="Times New Roman"/>
          <w:sz w:val="24"/>
          <w:szCs w:val="24"/>
          <w:lang w:val="bg-BG" w:eastAsia="bg-BG"/>
        </w:rPr>
        <w:t>“.</w:t>
      </w:r>
    </w:p>
    <w:p w14:paraId="27BC78C7" w14:textId="77777777" w:rsidR="006802B4" w:rsidRPr="00094A22" w:rsidRDefault="006802B4" w:rsidP="006802B4">
      <w:pPr>
        <w:spacing w:after="0" w:line="240" w:lineRule="auto"/>
        <w:ind w:firstLine="708"/>
        <w:jc w:val="both"/>
        <w:rPr>
          <w:rFonts w:ascii="Times New Roman" w:eastAsia="Times New Roman" w:hAnsi="Times New Roman" w:cs="Times New Roman"/>
          <w:sz w:val="24"/>
          <w:szCs w:val="24"/>
          <w:lang w:val="bg-BG" w:eastAsia="bg-BG"/>
        </w:rPr>
      </w:pPr>
    </w:p>
    <w:p w14:paraId="15BE035B" w14:textId="77777777" w:rsidR="006802B4" w:rsidRDefault="006802B4"/>
    <w:sectPr w:rsidR="006802B4">
      <w:headerReference w:type="even" r:id="rId6"/>
      <w:headerReference w:type="default" r:id="rId7"/>
      <w:footerReference w:type="even" r:id="rId8"/>
      <w:footerReference w:type="default" r:id="rId9"/>
      <w:headerReference w:type="first" r:id="rId10"/>
      <w:footerReference w:type="firs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CC62B" w14:textId="77777777" w:rsidR="002F6883" w:rsidRDefault="002F6883" w:rsidP="006802B4">
      <w:pPr>
        <w:spacing w:after="0" w:line="240" w:lineRule="auto"/>
      </w:pPr>
      <w:r>
        <w:separator/>
      </w:r>
    </w:p>
  </w:endnote>
  <w:endnote w:type="continuationSeparator" w:id="0">
    <w:p w14:paraId="68F5A249" w14:textId="77777777" w:rsidR="002F6883" w:rsidRDefault="002F6883" w:rsidP="00680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A283E" w14:textId="77777777" w:rsidR="006802B4" w:rsidRDefault="00680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B0FB5" w14:textId="77777777" w:rsidR="006802B4" w:rsidRPr="006802B4" w:rsidRDefault="006802B4">
    <w:pPr>
      <w:pStyle w:val="Footer"/>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59AAE" w14:textId="77777777" w:rsidR="006802B4" w:rsidRDefault="00680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24AF0" w14:textId="77777777" w:rsidR="002F6883" w:rsidRDefault="002F6883" w:rsidP="006802B4">
      <w:pPr>
        <w:spacing w:after="0" w:line="240" w:lineRule="auto"/>
      </w:pPr>
      <w:r>
        <w:separator/>
      </w:r>
    </w:p>
  </w:footnote>
  <w:footnote w:type="continuationSeparator" w:id="0">
    <w:p w14:paraId="541BAD3B" w14:textId="77777777" w:rsidR="002F6883" w:rsidRDefault="002F6883" w:rsidP="00680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03297" w14:textId="77777777" w:rsidR="006802B4" w:rsidRDefault="00680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452E" w14:textId="1F431358" w:rsidR="006802B4" w:rsidRDefault="006802B4" w:rsidP="006802B4">
    <w:pPr>
      <w:tabs>
        <w:tab w:val="center" w:pos="4153"/>
        <w:tab w:val="left" w:pos="7200"/>
      </w:tabs>
      <w:spacing w:after="0" w:line="240" w:lineRule="auto"/>
      <w:ind w:left="227" w:right="4"/>
      <w:jc w:val="right"/>
      <w:rPr>
        <w:rFonts w:ascii="Times New Roman" w:eastAsia="Times New Roman" w:hAnsi="Times New Roman" w:cs="Times New Roman"/>
        <w:b/>
        <w:lang w:val="bg-BG"/>
        <w14:ligatures w14:val="none"/>
      </w:rPr>
    </w:pPr>
    <w:r>
      <w:rPr>
        <w:rFonts w:ascii="Times New Roman" w:eastAsia="Times New Roman" w:hAnsi="Times New Roman" w:cs="Times New Roman"/>
        <w:b/>
        <w:lang w:val="bg-BG"/>
        <w14:ligatures w14:val="none"/>
      </w:rPr>
      <w:tab/>
    </w:r>
    <w:r>
      <w:rPr>
        <w:rFonts w:ascii="Times New Roman" w:eastAsia="Times New Roman" w:hAnsi="Times New Roman" w:cs="Times New Roman"/>
        <w:b/>
        <w:lang w:val="bg-BG"/>
        <w14:ligatures w14:val="none"/>
      </w:rPr>
      <w:tab/>
    </w:r>
    <w:r w:rsidRPr="006802B4">
      <w:rPr>
        <w:rFonts w:ascii="Times New Roman" w:eastAsia="Times New Roman" w:hAnsi="Times New Roman" w:cs="Times New Roman"/>
        <w:b/>
        <w:lang w:val="bg-BG"/>
        <w14:ligatures w14:val="none"/>
      </w:rPr>
      <w:t xml:space="preserve">                      </w:t>
    </w:r>
    <w:r w:rsidRPr="006802B4">
      <w:rPr>
        <w:rFonts w:ascii="Times New Roman" w:eastAsia="Times New Roman" w:hAnsi="Times New Roman" w:cs="Times New Roman"/>
        <w:b/>
        <w:lang w:val="bg-BG"/>
        <w14:ligatures w14:val="none"/>
      </w:rPr>
      <w:tab/>
      <w:t xml:space="preserve">  </w:t>
    </w:r>
  </w:p>
  <w:p w14:paraId="2C33EB9C" w14:textId="77777777" w:rsidR="006802B4" w:rsidRDefault="006802B4" w:rsidP="006802B4">
    <w:pPr>
      <w:tabs>
        <w:tab w:val="center" w:pos="4153"/>
        <w:tab w:val="left" w:pos="7200"/>
      </w:tabs>
      <w:spacing w:after="0" w:line="240" w:lineRule="auto"/>
      <w:ind w:left="227" w:right="4"/>
      <w:jc w:val="right"/>
      <w:rPr>
        <w:rFonts w:ascii="Times New Roman" w:eastAsia="Times New Roman" w:hAnsi="Times New Roman" w:cs="Times New Roman"/>
        <w:b/>
        <w:lang w:val="bg-BG"/>
        <w14:ligatures w14:val="none"/>
      </w:rPr>
    </w:pPr>
    <w:r w:rsidRPr="006802B4">
      <w:rPr>
        <w:rFonts w:ascii="Times New Roman" w:eastAsia="Times New Roman" w:hAnsi="Times New Roman" w:cs="Times New Roman"/>
        <w:b/>
        <w:lang w:val="bg-BG"/>
        <w14:ligatures w14:val="none"/>
      </w:rPr>
      <w:t xml:space="preserve">   СОП 01  </w:t>
    </w:r>
  </w:p>
  <w:p w14:paraId="0DB76C58" w14:textId="0CE79B0D" w:rsidR="006802B4" w:rsidRPr="006802B4" w:rsidRDefault="006802B4" w:rsidP="006802B4">
    <w:pPr>
      <w:tabs>
        <w:tab w:val="center" w:pos="4153"/>
        <w:tab w:val="left" w:pos="7200"/>
      </w:tabs>
      <w:spacing w:after="0" w:line="240" w:lineRule="auto"/>
      <w:ind w:left="227" w:right="4"/>
      <w:jc w:val="right"/>
      <w:rPr>
        <w:rFonts w:ascii="Times New Roman" w:eastAsia="Times New Roman" w:hAnsi="Times New Roman" w:cs="Times New Roman"/>
        <w:b/>
        <w:lang w:val="bg-BG"/>
        <w14:ligatures w14:val="none"/>
      </w:rPr>
    </w:pPr>
    <w:r w:rsidRPr="006802B4">
      <w:rPr>
        <w:rFonts w:ascii="Times New Roman" w:eastAsia="Times New Roman" w:hAnsi="Times New Roman" w:cs="Times New Roman"/>
        <w:b/>
        <w:lang w:val="bg-BG"/>
        <w14:ligatures w14:val="none"/>
      </w:rPr>
      <w:t xml:space="preserve">Страница </w:t>
    </w:r>
    <w:r w:rsidRPr="006802B4">
      <w:rPr>
        <w:rFonts w:ascii="Times New Roman" w:eastAsia="Times New Roman" w:hAnsi="Times New Roman" w:cs="Times New Roman"/>
        <w:b/>
        <w:lang w:val="bg-BG"/>
        <w14:ligatures w14:val="none"/>
      </w:rPr>
      <w:fldChar w:fldCharType="begin"/>
    </w:r>
    <w:r w:rsidRPr="006802B4">
      <w:rPr>
        <w:rFonts w:ascii="Times New Roman" w:eastAsia="Times New Roman" w:hAnsi="Times New Roman" w:cs="Times New Roman"/>
        <w:b/>
        <w:lang w:val="bg-BG"/>
        <w14:ligatures w14:val="none"/>
      </w:rPr>
      <w:instrText xml:space="preserve"> PAGE </w:instrText>
    </w:r>
    <w:r w:rsidRPr="006802B4">
      <w:rPr>
        <w:rFonts w:ascii="Times New Roman" w:eastAsia="Times New Roman" w:hAnsi="Times New Roman" w:cs="Times New Roman"/>
        <w:b/>
        <w:lang w:val="bg-BG"/>
        <w14:ligatures w14:val="none"/>
      </w:rPr>
      <w:fldChar w:fldCharType="separate"/>
    </w:r>
    <w:r w:rsidRPr="006802B4">
      <w:rPr>
        <w:rFonts w:ascii="Times New Roman" w:eastAsia="Times New Roman" w:hAnsi="Times New Roman" w:cs="Times New Roman"/>
        <w:b/>
        <w:lang w:val="bg-BG"/>
        <w14:ligatures w14:val="none"/>
      </w:rPr>
      <w:t>1</w:t>
    </w:r>
    <w:r w:rsidRPr="006802B4">
      <w:rPr>
        <w:rFonts w:ascii="Times New Roman" w:eastAsia="Times New Roman" w:hAnsi="Times New Roman" w:cs="Times New Roman"/>
        <w:b/>
        <w:lang w:val="bg-BG"/>
        <w14:ligatures w14:val="none"/>
      </w:rPr>
      <w:fldChar w:fldCharType="end"/>
    </w:r>
    <w:r w:rsidRPr="006802B4">
      <w:rPr>
        <w:rFonts w:ascii="Times New Roman" w:eastAsia="Times New Roman" w:hAnsi="Times New Roman" w:cs="Times New Roman"/>
        <w:b/>
        <w:lang w:val="bg-BG"/>
        <w14:ligatures w14:val="none"/>
      </w:rPr>
      <w:t xml:space="preserve"> от 1</w:t>
    </w:r>
  </w:p>
  <w:p w14:paraId="56604C46" w14:textId="77777777" w:rsidR="006802B4" w:rsidRDefault="006802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70074" w14:textId="77777777" w:rsidR="006802B4" w:rsidRDefault="006802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239A"/>
    <w:rsid w:val="00013647"/>
    <w:rsid w:val="002F6883"/>
    <w:rsid w:val="00445CAE"/>
    <w:rsid w:val="00452FF8"/>
    <w:rsid w:val="004B45BA"/>
    <w:rsid w:val="006802B4"/>
    <w:rsid w:val="0077239A"/>
    <w:rsid w:val="008608D1"/>
    <w:rsid w:val="009549E0"/>
    <w:rsid w:val="009666FD"/>
    <w:rsid w:val="00A74EA2"/>
    <w:rsid w:val="00E15EB8"/>
    <w:rsid w:val="00EB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CE61"/>
  <w15:chartTrackingRefBased/>
  <w15:docId w15:val="{878B4D2D-2DAD-4068-A191-AFBC7961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2B4"/>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2B4"/>
    <w:pPr>
      <w:tabs>
        <w:tab w:val="center" w:pos="4703"/>
        <w:tab w:val="right" w:pos="9406"/>
      </w:tabs>
      <w:spacing w:after="0" w:line="240" w:lineRule="auto"/>
    </w:pPr>
  </w:style>
  <w:style w:type="character" w:customStyle="1" w:styleId="HeaderChar">
    <w:name w:val="Header Char"/>
    <w:basedOn w:val="DefaultParagraphFont"/>
    <w:link w:val="Header"/>
    <w:uiPriority w:val="99"/>
    <w:rsid w:val="006802B4"/>
    <w:rPr>
      <w:kern w:val="0"/>
    </w:rPr>
  </w:style>
  <w:style w:type="paragraph" w:styleId="Footer">
    <w:name w:val="footer"/>
    <w:basedOn w:val="Normal"/>
    <w:link w:val="FooterChar"/>
    <w:uiPriority w:val="99"/>
    <w:unhideWhenUsed/>
    <w:rsid w:val="006802B4"/>
    <w:pPr>
      <w:tabs>
        <w:tab w:val="center" w:pos="4703"/>
        <w:tab w:val="right" w:pos="9406"/>
      </w:tabs>
      <w:spacing w:after="0" w:line="240" w:lineRule="auto"/>
    </w:pPr>
  </w:style>
  <w:style w:type="character" w:customStyle="1" w:styleId="FooterChar">
    <w:name w:val="Footer Char"/>
    <w:basedOn w:val="DefaultParagraphFont"/>
    <w:link w:val="Footer"/>
    <w:uiPriority w:val="99"/>
    <w:rsid w:val="006802B4"/>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 Stefanova</dc:creator>
  <cp:keywords/>
  <dc:description/>
  <cp:lastModifiedBy>Svetla Stefanova</cp:lastModifiedBy>
  <cp:revision>8</cp:revision>
  <cp:lastPrinted>2024-01-10T10:02:00Z</cp:lastPrinted>
  <dcterms:created xsi:type="dcterms:W3CDTF">2023-07-04T12:56:00Z</dcterms:created>
  <dcterms:modified xsi:type="dcterms:W3CDTF">2024-11-14T11:37:00Z</dcterms:modified>
</cp:coreProperties>
</file>